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66" w:rsidRDefault="002C3765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-687070</wp:posOffset>
            </wp:positionV>
            <wp:extent cx="5011420" cy="7172325"/>
            <wp:effectExtent l="19050" t="0" r="0" b="0"/>
            <wp:wrapSquare wrapText="bothSides"/>
            <wp:docPr id="1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CD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7.3pt;margin-top:-54.4pt;width:397.8pt;height:563.1pt;z-index:251662336;mso-position-horizontal-relative:text;mso-position-vertical-relative:text;mso-width-relative:margin;mso-height-relative:margin">
            <v:textbox style="mso-next-textbox:#_x0000_s1028">
              <w:txbxContent>
                <w:p w:rsidR="003C6D6F" w:rsidRPr="00E041A2" w:rsidRDefault="00254566" w:rsidP="00254566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pl-PL"/>
                    </w:rPr>
                  </w:pPr>
                  <w:r w:rsidRPr="00E041A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III Komponenty i nazwy części</w:t>
                  </w:r>
                  <w:r w:rsidRPr="00E041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  <w:p w:rsidR="00254566" w:rsidRDefault="00254566" w:rsidP="0025456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856480" cy="2803525"/>
                        <wp:effectExtent l="19050" t="0" r="1270" b="0"/>
                        <wp:docPr id="1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6480" cy="280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6D6F" w:rsidRPr="00E041A2" w:rsidRDefault="006C6F25" w:rsidP="00254566">
                  <w:pP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E041A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IV Użytkowanie</w:t>
                  </w:r>
                </w:p>
                <w:p w:rsidR="00E006F8" w:rsidRPr="007C01B0" w:rsidRDefault="00455E56" w:rsidP="00E006F8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Podłącz </w:t>
                  </w:r>
                  <w:r w:rsidR="00E006F8" w:rsidRP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urz</w:t>
                  </w:r>
                  <w:r w:rsidR="002E47A5" w:rsidRP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ądzenie do sieci elektrycznej</w:t>
                  </w:r>
                  <w:r w:rsidR="00E006F8" w:rsidRP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 włącz przycisk zasilania. Dioda sygnalizująca zapali się, a wszystkie funkcje urządzenia zostaną automatycznie sprawdzone.</w:t>
                  </w:r>
                </w:p>
                <w:p w:rsidR="00E006F8" w:rsidRPr="007C01B0" w:rsidRDefault="00850E45" w:rsidP="00E006F8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Wciśnij przycisk </w:t>
                  </w:r>
                  <w:proofErr w:type="spellStart"/>
                  <w:r w:rsidRP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timera</w:t>
                  </w:r>
                  <w:proofErr w:type="spellEnd"/>
                  <w:r w:rsidRP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Umożliwia on zmniejszenie lub zwiększenie czasu w odstępach co 5 minut. Maksymalny </w:t>
                  </w:r>
                  <w:r w:rsidR="00E04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czas pracy t</w:t>
                  </w:r>
                  <w:r w:rsidRP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 30 minut. Kolejne wciśnięcie </w:t>
                  </w:r>
                  <w:proofErr w:type="spellStart"/>
                  <w:r w:rsidRP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timera</w:t>
                  </w:r>
                  <w:proofErr w:type="spellEnd"/>
                  <w:r w:rsidRP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spowoduje wyłączenie funkcji ozonowania.</w:t>
                  </w:r>
                </w:p>
                <w:p w:rsidR="00850E45" w:rsidRPr="007C01B0" w:rsidRDefault="00B17D32" w:rsidP="00E006F8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2F564F" w:rsidRP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odłączyć przewód doprowadzający powietrzne</w:t>
                  </w:r>
                  <w:r w:rsidRP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złącza wylotu ozonu, a następnie umieścić kulę wylotową ozonu na dnie pojemnika, który ma zostać wysterylizowany</w:t>
                  </w:r>
                  <w:r w:rsidR="002F564F" w:rsidRP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(podczas procesu sterylizacji nie podłączać przewodu doprowadzającego powietrze).</w:t>
                  </w:r>
                </w:p>
                <w:p w:rsidR="002F564F" w:rsidRPr="007C01B0" w:rsidRDefault="002F564F" w:rsidP="00E006F8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Kiedy urządzenie przestanie pracować, wcisnąć przycisk on/off.</w:t>
                  </w:r>
                </w:p>
                <w:p w:rsidR="002F564F" w:rsidRPr="007C01B0" w:rsidRDefault="002F564F" w:rsidP="00E006F8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przypadku modelu </w:t>
                  </w:r>
                  <w:r w:rsidR="002E47A5" w:rsidRP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GL-3189A użyć pokrętła, żeby ustawić czas w zakresie od 1 minuty do 60 minut. </w:t>
                  </w:r>
                </w:p>
              </w:txbxContent>
            </v:textbox>
          </v:shape>
        </w:pict>
      </w:r>
    </w:p>
    <w:p w:rsidR="00254566" w:rsidRDefault="00254566"/>
    <w:p w:rsidR="00254566" w:rsidRDefault="00254566"/>
    <w:p w:rsidR="00254566" w:rsidRDefault="00254566"/>
    <w:p w:rsidR="00254566" w:rsidRDefault="00254566"/>
    <w:p w:rsidR="00254566" w:rsidRDefault="00254566"/>
    <w:p w:rsidR="00254566" w:rsidRDefault="00254566"/>
    <w:p w:rsidR="00254566" w:rsidRDefault="00254566"/>
    <w:p w:rsidR="00254566" w:rsidRDefault="00254566"/>
    <w:p w:rsidR="00254566" w:rsidRDefault="00254566"/>
    <w:p w:rsidR="00254566" w:rsidRDefault="00254566"/>
    <w:p w:rsidR="00254566" w:rsidRDefault="00254566"/>
    <w:p w:rsidR="00254566" w:rsidRDefault="00254566"/>
    <w:p w:rsidR="00254566" w:rsidRDefault="00254566"/>
    <w:p w:rsidR="00254566" w:rsidRDefault="00254566"/>
    <w:p w:rsidR="00254566" w:rsidRDefault="00254566"/>
    <w:p w:rsidR="00254566" w:rsidRDefault="00254566"/>
    <w:p w:rsidR="00254566" w:rsidRDefault="009E3CDA">
      <w:r>
        <w:rPr>
          <w:noProof/>
        </w:rPr>
        <w:lastRenderedPageBreak/>
        <w:pict>
          <v:shape id="_x0000_s1026" type="#_x0000_t202" style="position:absolute;margin-left:-51.7pt;margin-top:-50.25pt;width:397.8pt;height:553.55pt;z-index:251660288;mso-width-relative:margin;mso-height-relative:margin">
            <v:textbox style="mso-next-textbox:#_x0000_s1026">
              <w:txbxContent>
                <w:p w:rsidR="00280144" w:rsidRPr="00E041A2" w:rsidRDefault="00956D40">
                  <w:pP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E041A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VI</w:t>
                  </w:r>
                  <w:r w:rsidR="00AA0B0F" w:rsidRPr="00E041A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Informacje dotyczące bezpiecznego użytkowania</w:t>
                  </w:r>
                </w:p>
                <w:p w:rsidR="00AA0B0F" w:rsidRPr="00956D40" w:rsidRDefault="00AA0B0F" w:rsidP="00AA0B0F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Urządzenie musi być odłączone w przypadku wykonywania czynności związanych z jego konserwacją, jak i naprawą.</w:t>
                  </w:r>
                </w:p>
                <w:p w:rsidR="00AA0B0F" w:rsidRPr="00956D40" w:rsidRDefault="00881E48" w:rsidP="00AA0B0F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przypadku używania do oczyszczania wody, urządzenie powinno znajdować się nad powierzchnią wody w celu uniknięcia zamoczenia.</w:t>
                  </w:r>
                </w:p>
                <w:p w:rsidR="00881E48" w:rsidRPr="00956D40" w:rsidRDefault="00881E48" w:rsidP="00AA0B0F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Nie należy używać urządzenia w środowisku wysokich temperatur (powyżej 420 stopni Celsjusza) oaz miejsc </w:t>
                  </w:r>
                  <w:r w:rsidR="00081FB9" w:rsidRPr="00956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 dużej wilgotności, bądź </w:t>
                  </w:r>
                  <w:r w:rsidR="00956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="00081FB9" w:rsidRPr="00956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akich, gdzie </w:t>
                  </w:r>
                  <w:r w:rsidR="00956D40" w:rsidRPr="00956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występuje</w:t>
                  </w:r>
                  <w:r w:rsidR="00081FB9" w:rsidRPr="00956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duże stężenie substancji oleistych. Środ</w:t>
                  </w:r>
                  <w:r w:rsidR="00956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owiska te mogą skrócić czas życia</w:t>
                  </w:r>
                  <w:r w:rsidR="00081FB9" w:rsidRPr="00956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produktu. </w:t>
                  </w:r>
                </w:p>
                <w:p w:rsidR="005425B3" w:rsidRPr="00956D40" w:rsidRDefault="005425B3" w:rsidP="00AA0B0F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Nigdy nie należy rzucać urządzeniem, ani w żaden sposób go uderzać. Nie należy także blokować </w:t>
                  </w:r>
                  <w:r w:rsidR="00366E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ujścia powietrza,</w:t>
                  </w:r>
                  <w:r w:rsidRPr="00956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ponieważ może wpłynąć to negatywnie na wentylację urządzenia.</w:t>
                  </w:r>
                </w:p>
                <w:p w:rsidR="005425B3" w:rsidRPr="00956D40" w:rsidRDefault="005425B3" w:rsidP="00AA0B0F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Należy chronić oczy oraz drogi oddechowe przed bezpośrednim kontaktem z ujściem dozownika ozonu. Może to spowodować dyskomfortowe uczcie.</w:t>
                  </w:r>
                </w:p>
                <w:p w:rsidR="005425B3" w:rsidRPr="00956D40" w:rsidRDefault="00DF5695" w:rsidP="00AA0B0F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Przy używaniu urządzenia w niewentylowanych pomieszczeniach, w celu oczyszczenia</w:t>
                  </w:r>
                  <w:r w:rsidR="00366E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pomieszczenia, należy zostawić </w:t>
                  </w:r>
                  <w:r w:rsidRPr="00956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urządzenie na 30-40 minut </w:t>
                  </w:r>
                  <w:r w:rsidR="007C0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</w:t>
                  </w:r>
                  <w:r w:rsidRPr="00956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pokoju.</w:t>
                  </w:r>
                </w:p>
                <w:p w:rsidR="00DF5695" w:rsidRDefault="00835A25" w:rsidP="00DF5695">
                  <w:pPr>
                    <w:pStyle w:val="Akapitzli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D4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628900" cy="1860849"/>
                        <wp:effectExtent l="0" t="0" r="0" b="0"/>
                        <wp:docPr id="3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9209" cy="1889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3CC8" w:rsidRDefault="00163CC8" w:rsidP="00163CC8">
                  <w:pPr>
                    <w:tabs>
                      <w:tab w:val="left" w:pos="248"/>
                    </w:tabs>
                    <w:spacing w:line="244" w:lineRule="exact"/>
                    <w:ind w:right="480"/>
                    <w:jc w:val="both"/>
                    <w:rPr>
                      <w:rFonts w:ascii="Arial Unicode MS" w:eastAsia="Arial Unicode MS" w:hAnsi="Arial Unicode MS"/>
                      <w:sz w:val="16"/>
                    </w:rPr>
                  </w:pPr>
                  <w:r w:rsidRPr="001E67D9">
                    <w:rPr>
                      <w:rFonts w:ascii="Arial Unicode MS" w:eastAsia="Arial Unicode MS" w:hAnsi="Arial Unicode MS"/>
                      <w:sz w:val="16"/>
                      <w:lang w:val="en-US"/>
                    </w:rPr>
                    <w:t>Designed in Poland</w:t>
                  </w:r>
                  <w:r w:rsidRPr="001E67D9">
                    <w:rPr>
                      <w:rFonts w:ascii="Arial Unicode MS" w:eastAsia="Arial Unicode MS" w:hAnsi="Arial Unicode MS"/>
                      <w:sz w:val="16"/>
                      <w:lang w:val="en-US"/>
                    </w:rPr>
                    <w:cr/>
                    <w:t>Made in P.R.C.</w:t>
                  </w:r>
                  <w:r w:rsidRPr="001E67D9">
                    <w:rPr>
                      <w:rFonts w:ascii="Arial Unicode MS" w:eastAsia="Arial Unicode MS" w:hAnsi="Arial Unicode MS"/>
                      <w:sz w:val="16"/>
                      <w:lang w:val="en-US"/>
                    </w:rPr>
                    <w:cr/>
                  </w:r>
                  <w:r w:rsidRPr="00A44BA9">
                    <w:rPr>
                      <w:rFonts w:ascii="Arial Unicode MS" w:eastAsia="Arial Unicode MS" w:hAnsi="Arial Unicode MS"/>
                      <w:sz w:val="16"/>
                      <w:lang w:val="en-US"/>
                    </w:rPr>
                    <w:cr/>
                  </w:r>
                  <w:r w:rsidRPr="001E67D9">
                    <w:rPr>
                      <w:rFonts w:ascii="Arial Unicode MS" w:eastAsia="Arial Unicode MS" w:hAnsi="Arial Unicode MS"/>
                      <w:b/>
                      <w:sz w:val="16"/>
                    </w:rPr>
                    <w:t>Importer:</w:t>
                  </w:r>
                  <w:r w:rsidRPr="001E67D9">
                    <w:rPr>
                      <w:rFonts w:ascii="Arial Unicode MS" w:eastAsia="Arial Unicode MS" w:hAnsi="Arial Unicode MS"/>
                      <w:sz w:val="16"/>
                    </w:rPr>
                    <w:t xml:space="preserve"> Big5 Krzysztof </w:t>
                  </w:r>
                  <w:proofErr w:type="spellStart"/>
                  <w:r w:rsidRPr="001E67D9">
                    <w:rPr>
                      <w:rFonts w:ascii="Arial Unicode MS" w:eastAsia="Arial Unicode MS" w:hAnsi="Arial Unicode MS"/>
                      <w:sz w:val="16"/>
                    </w:rPr>
                    <w:t>Czurczak</w:t>
                  </w:r>
                  <w:proofErr w:type="spellEnd"/>
                  <w:r w:rsidRPr="001E67D9">
                    <w:rPr>
                      <w:rFonts w:ascii="Arial Unicode MS" w:eastAsia="Arial Unicode MS" w:hAnsi="Arial Unicode MS"/>
                      <w:sz w:val="16"/>
                    </w:rPr>
                    <w:cr/>
                    <w:t>ul. Wysockiego 41/6</w:t>
                  </w:r>
                  <w:r w:rsidRPr="001E67D9">
                    <w:rPr>
                      <w:rFonts w:ascii="Arial Unicode MS" w:eastAsia="Arial Unicode MS" w:hAnsi="Arial Unicode MS"/>
                      <w:sz w:val="16"/>
                    </w:rPr>
                    <w:cr/>
                    <w:t>42-218 Częstochowa</w:t>
                  </w:r>
                  <w:r w:rsidRPr="001E67D9">
                    <w:rPr>
                      <w:rFonts w:ascii="Arial Unicode MS" w:eastAsia="Arial Unicode MS" w:hAnsi="Arial Unicode MS"/>
                      <w:sz w:val="16"/>
                    </w:rPr>
                    <w:cr/>
                    <w:t>NIP: 6861576041</w:t>
                  </w:r>
                  <w:r>
                    <w:rPr>
                      <w:rFonts w:ascii="Arial Unicode MS" w:eastAsia="Arial Unicode MS" w:hAnsi="Arial Unicode MS"/>
                      <w:noProof/>
                      <w:sz w:val="16"/>
                    </w:rPr>
                    <w:t xml:space="preserve">             </w:t>
                  </w:r>
                  <w:r w:rsidRPr="00163CC8">
                    <w:rPr>
                      <w:rFonts w:ascii="Arial Unicode MS" w:eastAsia="Arial Unicode MS" w:hAnsi="Arial Unicode MS"/>
                      <w:noProof/>
                      <w:sz w:val="16"/>
                    </w:rPr>
                    <w:drawing>
                      <wp:inline distT="0" distB="0" distL="0" distR="0" wp14:anchorId="6C51ECDB" wp14:editId="1DF88BE4">
                        <wp:extent cx="373380" cy="26312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271" cy="276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/>
                      <w:noProof/>
                      <w:sz w:val="16"/>
                    </w:rPr>
                    <w:t xml:space="preserve">      </w:t>
                  </w:r>
                  <w:r w:rsidRPr="00163CC8">
                    <w:rPr>
                      <w:rFonts w:ascii="Arial Unicode MS" w:eastAsia="Arial Unicode MS" w:hAnsi="Arial Unicode MS"/>
                      <w:noProof/>
                      <w:sz w:val="16"/>
                    </w:rPr>
                    <w:drawing>
                      <wp:inline distT="0" distB="0" distL="0" distR="0" wp14:anchorId="129C72D9" wp14:editId="16EEA42F">
                        <wp:extent cx="243840" cy="346021"/>
                        <wp:effectExtent l="0" t="0" r="0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" cy="3460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Unicode MS" w:eastAsia="Arial Unicode MS" w:hAnsi="Arial Unicode MS"/>
                      <w:noProof/>
                      <w:sz w:val="16"/>
                    </w:rPr>
                    <w:t xml:space="preserve">                                        </w:t>
                  </w:r>
                </w:p>
                <w:p w:rsidR="00163CC8" w:rsidRPr="00956D40" w:rsidRDefault="00163CC8" w:rsidP="00DF5695">
                  <w:pPr>
                    <w:pStyle w:val="Akapitzli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355.75pt;margin-top:-56.85pt;width:407.8pt;height:597.05pt;z-index:251661312;mso-width-relative:margin;mso-height-relative:margin">
            <v:textbox style="mso-next-textbox:#_x0000_s1027">
              <w:txbxContent>
                <w:p w:rsidR="00280144" w:rsidRPr="00DB4583" w:rsidRDefault="009745E1" w:rsidP="00DB4583">
                  <w:pPr>
                    <w:spacing w:after="0"/>
                    <w:jc w:val="center"/>
                    <w:rPr>
                      <w:b/>
                    </w:rPr>
                  </w:pPr>
                  <w:r w:rsidRPr="00DB4583">
                    <w:rPr>
                      <w:b/>
                      <w:sz w:val="28"/>
                    </w:rPr>
                    <w:t>INSTRUCKJA OBSŁUGI</w:t>
                  </w:r>
                </w:p>
                <w:p w:rsidR="009745E1" w:rsidRDefault="009745E1" w:rsidP="00DB4583">
                  <w:pPr>
                    <w:spacing w:after="0"/>
                    <w:jc w:val="center"/>
                    <w:rPr>
                      <w:rFonts w:ascii="Microsoft Himalaya" w:hAnsi="Microsoft Himalaya" w:cs="Microsoft Himalaya"/>
                      <w:sz w:val="36"/>
                    </w:rPr>
                  </w:pPr>
                  <w:r w:rsidRPr="00DB4583">
                    <w:rPr>
                      <w:rFonts w:ascii="Microsoft Himalaya" w:hAnsi="Microsoft Himalaya" w:cs="Microsoft Himalaya"/>
                      <w:sz w:val="36"/>
                    </w:rPr>
                    <w:t>GENERATOR OZONU</w:t>
                  </w:r>
                  <w:r w:rsidR="00163CC8">
                    <w:rPr>
                      <w:rFonts w:ascii="Microsoft Himalaya" w:hAnsi="Microsoft Himalaya" w:cs="Microsoft Himalaya"/>
                      <w:sz w:val="36"/>
                    </w:rPr>
                    <w:t xml:space="preserve"> </w:t>
                  </w:r>
                  <w:r w:rsidR="00163CC8">
                    <w:rPr>
                      <w:rFonts w:ascii="Microsoft Himalaya" w:hAnsi="Microsoft Himalaya" w:cs="Microsoft Himalaya"/>
                      <w:sz w:val="36"/>
                    </w:rPr>
                    <w:t>GL-3189A</w:t>
                  </w:r>
                  <w:bookmarkStart w:id="0" w:name="_GoBack"/>
                  <w:bookmarkEnd w:id="0"/>
                </w:p>
                <w:p w:rsidR="00DB4583" w:rsidRPr="00DB4583" w:rsidRDefault="00DB4583" w:rsidP="00DB4583">
                  <w:pPr>
                    <w:spacing w:after="0"/>
                    <w:jc w:val="center"/>
                    <w:rPr>
                      <w:rFonts w:ascii="Microsoft Himalaya" w:hAnsi="Microsoft Himalaya" w:cs="Microsoft Himalaya"/>
                      <w:sz w:val="36"/>
                    </w:rPr>
                  </w:pPr>
                </w:p>
                <w:p w:rsidR="009745E1" w:rsidRPr="00D257B8" w:rsidRDefault="009745E1" w:rsidP="00DB4583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D257B8">
                    <w:rPr>
                      <w:sz w:val="24"/>
                      <w:szCs w:val="24"/>
                    </w:rPr>
                    <w:t>W celu właściwego i bezpiecznego używania urządzenia należy przeczytać niniejszą instrukcję.</w:t>
                  </w:r>
                </w:p>
                <w:p w:rsidR="009745E1" w:rsidRPr="00E041A2" w:rsidRDefault="009745E1" w:rsidP="00390B39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E041A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Zasada pracy</w:t>
                  </w:r>
                </w:p>
                <w:p w:rsidR="009745E1" w:rsidRDefault="00DB4583" w:rsidP="00390B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Wyładowania</w:t>
                  </w:r>
                  <w:r w:rsidR="0006359E"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atmosferyczne podczas burzy gene</w:t>
                  </w:r>
                  <w:r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rują ozon oraz aniony żelaza. M</w:t>
                  </w:r>
                  <w:r w:rsidR="0006359E"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odel </w:t>
                  </w:r>
                  <w:r w:rsidR="00D257B8"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korzysta</w:t>
                  </w:r>
                  <w:r w:rsidR="0006359E"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 tej zasady, używając powietrza </w:t>
                  </w:r>
                  <w:r w:rsid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jako materiału oraz z pomocy</w:t>
                  </w:r>
                  <w:r w:rsidR="0006359E"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napięcia oraz częstotliwości.</w:t>
                  </w:r>
                </w:p>
                <w:p w:rsidR="008F5AEF" w:rsidRPr="00D257B8" w:rsidRDefault="008F5AEF" w:rsidP="00390B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359E" w:rsidRPr="00D257B8" w:rsidRDefault="00D257B8" w:rsidP="00390B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Funkcja</w:t>
                  </w:r>
                  <w:r w:rsidR="0006359E"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ozonowania</w:t>
                  </w:r>
                </w:p>
                <w:p w:rsidR="0006359E" w:rsidRPr="00D257B8" w:rsidRDefault="0006359E" w:rsidP="00390B39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Ozon może polepszyć jakoś powietrza w pomieszczeniach, zabić bakterie oraz pozbyć się </w:t>
                  </w:r>
                  <w:r w:rsidR="008F5A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nieprzyjemnych </w:t>
                  </w:r>
                  <w:r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zapachów</w:t>
                  </w:r>
                  <w:r w:rsidR="0098141C"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Może być także używany wewnątrz lodówek, szafek.</w:t>
                  </w:r>
                </w:p>
                <w:p w:rsidR="00DC7FD4" w:rsidRPr="00D257B8" w:rsidRDefault="0098141C" w:rsidP="00390B39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Ozon rozp</w:t>
                  </w:r>
                  <w:r w:rsidR="00101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uszcza się w wodzie, w związku z</w:t>
                  </w:r>
                  <w:r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czym może być</w:t>
                  </w:r>
                  <w:r w:rsidR="00894C9F"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używany do </w:t>
                  </w:r>
                  <w:r w:rsidR="00D257B8"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oczyszczania</w:t>
                  </w:r>
                  <w:r w:rsidR="00894C9F"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257B8"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twarzy</w:t>
                  </w:r>
                  <w:r w:rsidR="00894C9F"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kąpieli, mycia naczyń, warzyw owoców.</w:t>
                  </w:r>
                </w:p>
                <w:p w:rsidR="00894C9F" w:rsidRPr="00D257B8" w:rsidRDefault="00894C9F" w:rsidP="00390B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4C9F" w:rsidRPr="00E041A2" w:rsidRDefault="00D257B8" w:rsidP="00390B39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E041A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II Instrukcja </w:t>
                  </w:r>
                  <w:r w:rsidR="00291FE3" w:rsidRPr="00E041A2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 obsługi</w:t>
                  </w:r>
                </w:p>
                <w:p w:rsidR="00291FE3" w:rsidRPr="00D257B8" w:rsidRDefault="006169B6" w:rsidP="00390B3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Mikrokomputer sterujący, </w:t>
                  </w:r>
                  <w:r w:rsidR="001015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</w:t>
                  </w:r>
                  <w:r w:rsidR="001015D3"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ualna</w:t>
                  </w:r>
                  <w:r w:rsidR="00D257B8"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lub zdalna obsługa</w:t>
                  </w:r>
                  <w:r w:rsidRPr="00D257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urządzenia</w:t>
                  </w:r>
                </w:p>
                <w:p w:rsidR="006169B6" w:rsidRDefault="00390B39" w:rsidP="00390B39">
                  <w:pPr>
                    <w:spacing w:after="0"/>
                  </w:pPr>
                  <w:r w:rsidRPr="00D257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Parametry</w:t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981575" cy="2566035"/>
                        <wp:effectExtent l="19050" t="0" r="9525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1575" cy="2566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0B39" w:rsidRDefault="00390B39" w:rsidP="00390B39">
                  <w:pPr>
                    <w:spacing w:after="0"/>
                  </w:pPr>
                </w:p>
              </w:txbxContent>
            </v:textbox>
          </v:shape>
        </w:pict>
      </w:r>
    </w:p>
    <w:p w:rsidR="00D55017" w:rsidRDefault="00D55017"/>
    <w:sectPr w:rsidR="00D55017" w:rsidSect="002801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CDA" w:rsidRDefault="009E3CDA" w:rsidP="00163CC8">
      <w:pPr>
        <w:spacing w:after="0" w:line="240" w:lineRule="auto"/>
      </w:pPr>
      <w:r>
        <w:separator/>
      </w:r>
    </w:p>
  </w:endnote>
  <w:endnote w:type="continuationSeparator" w:id="0">
    <w:p w:rsidR="009E3CDA" w:rsidRDefault="009E3CDA" w:rsidP="0016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CDA" w:rsidRDefault="009E3CDA" w:rsidP="00163CC8">
      <w:pPr>
        <w:spacing w:after="0" w:line="240" w:lineRule="auto"/>
      </w:pPr>
      <w:r>
        <w:separator/>
      </w:r>
    </w:p>
  </w:footnote>
  <w:footnote w:type="continuationSeparator" w:id="0">
    <w:p w:rsidR="009E3CDA" w:rsidRDefault="009E3CDA" w:rsidP="0016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5DD4"/>
    <w:multiLevelType w:val="hybridMultilevel"/>
    <w:tmpl w:val="5CE06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39AB"/>
    <w:multiLevelType w:val="hybridMultilevel"/>
    <w:tmpl w:val="44EC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87172"/>
    <w:multiLevelType w:val="hybridMultilevel"/>
    <w:tmpl w:val="DF7E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144"/>
    <w:rsid w:val="0006359E"/>
    <w:rsid w:val="00081FB9"/>
    <w:rsid w:val="001015D3"/>
    <w:rsid w:val="00146545"/>
    <w:rsid w:val="00163CC8"/>
    <w:rsid w:val="00254566"/>
    <w:rsid w:val="00280144"/>
    <w:rsid w:val="00291FE3"/>
    <w:rsid w:val="002C3765"/>
    <w:rsid w:val="002E47A5"/>
    <w:rsid w:val="002F564F"/>
    <w:rsid w:val="00366E2C"/>
    <w:rsid w:val="00390B39"/>
    <w:rsid w:val="003C6D6F"/>
    <w:rsid w:val="00455E56"/>
    <w:rsid w:val="005425B3"/>
    <w:rsid w:val="006169B6"/>
    <w:rsid w:val="006C6F25"/>
    <w:rsid w:val="007C01B0"/>
    <w:rsid w:val="007D2D3F"/>
    <w:rsid w:val="00835A25"/>
    <w:rsid w:val="00850E45"/>
    <w:rsid w:val="00881E48"/>
    <w:rsid w:val="00894C9F"/>
    <w:rsid w:val="008F5AEF"/>
    <w:rsid w:val="00956D40"/>
    <w:rsid w:val="009745E1"/>
    <w:rsid w:val="0098141C"/>
    <w:rsid w:val="009E3CDA"/>
    <w:rsid w:val="00AA0B0F"/>
    <w:rsid w:val="00AE7831"/>
    <w:rsid w:val="00B17D32"/>
    <w:rsid w:val="00D257B8"/>
    <w:rsid w:val="00D55017"/>
    <w:rsid w:val="00DB4583"/>
    <w:rsid w:val="00DC2AF2"/>
    <w:rsid w:val="00DC7FD4"/>
    <w:rsid w:val="00DF5695"/>
    <w:rsid w:val="00E006F8"/>
    <w:rsid w:val="00E0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26A91D"/>
  <w15:docId w15:val="{308D8AB6-3799-48E5-88FE-F91AE000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1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35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CC8"/>
  </w:style>
  <w:style w:type="paragraph" w:styleId="Stopka">
    <w:name w:val="footer"/>
    <w:basedOn w:val="Normalny"/>
    <w:link w:val="StopkaZnak"/>
    <w:uiPriority w:val="99"/>
    <w:unhideWhenUsed/>
    <w:rsid w:val="0016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Kamil Jabłoński</cp:lastModifiedBy>
  <cp:revision>3</cp:revision>
  <dcterms:created xsi:type="dcterms:W3CDTF">2017-12-10T11:17:00Z</dcterms:created>
  <dcterms:modified xsi:type="dcterms:W3CDTF">2017-12-19T13:42:00Z</dcterms:modified>
</cp:coreProperties>
</file>